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92CDDC" w:themeColor="accent5" w:themeTint="99"/>
  <w:body>
    <w:p w:rsidR="004E6CF7" w:rsidRPr="00C24A2E" w:rsidRDefault="005D6145" w:rsidP="00C24A2E">
      <w:pPr>
        <w:jc w:val="center"/>
        <w:rPr>
          <w:rFonts w:ascii="Heavy Heap" w:hAnsi="Heavy Heap" w:cs="Aharoni"/>
          <w:b/>
          <w:color w:val="7030A0"/>
          <w:sz w:val="52"/>
          <w:szCs w:val="52"/>
        </w:rPr>
      </w:pPr>
      <w:r w:rsidRPr="005D6145">
        <w:rPr>
          <w:rFonts w:ascii="Heavy Heap" w:hAnsi="Heavy Heap" w:cs="Aharoni"/>
          <w:b/>
          <w:noProof/>
          <w:color w:val="7030A0"/>
          <w:sz w:val="52"/>
          <w:szCs w:val="52"/>
          <w:lang w:eastAsia="es-EC"/>
        </w:rPr>
        <w:drawing>
          <wp:anchor distT="0" distB="0" distL="114300" distR="114300" simplePos="0" relativeHeight="251659264" behindDoc="1" locked="0" layoutInCell="1" allowOverlap="1" wp14:anchorId="6C576702" wp14:editId="7017A040">
            <wp:simplePos x="0" y="0"/>
            <wp:positionH relativeFrom="column">
              <wp:posOffset>-1003935</wp:posOffset>
            </wp:positionH>
            <wp:positionV relativeFrom="paragraph">
              <wp:posOffset>-814070</wp:posOffset>
            </wp:positionV>
            <wp:extent cx="7629524" cy="9944100"/>
            <wp:effectExtent l="0" t="0" r="0" b="0"/>
            <wp:wrapNone/>
            <wp:docPr id="2" name="Imagen 2" descr="http://t0.gstatic.com/images?q=tbn:ANd9GcSn364QbF1BLivv4MtBRFGmWMXQaDl8guw74B5sG04IR2YuDOQCc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t0.gstatic.com/images?q=tbn:ANd9GcSn364QbF1BLivv4MtBRFGmWMXQaDl8guw74B5sG04IR2YuDOQCcw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9524" cy="99441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A195E" w:rsidRPr="00C24A2E">
        <w:rPr>
          <w:rFonts w:ascii="Heavy Heap" w:hAnsi="Heavy Heap" w:cs="Aharoni"/>
          <w:b/>
          <w:color w:val="7030A0"/>
          <w:sz w:val="52"/>
          <w:szCs w:val="52"/>
        </w:rPr>
        <w:t>POEMAS INFANTILES</w:t>
      </w:r>
    </w:p>
    <w:p w:rsidR="002A653A" w:rsidRPr="005A195E" w:rsidRDefault="002A653A" w:rsidP="00C24A2E">
      <w:pPr>
        <w:jc w:val="center"/>
        <w:rPr>
          <w:rFonts w:ascii="Bradley Hand ITC" w:hAnsi="Bradley Hand ITC"/>
          <w:b/>
          <w:color w:val="7030A0"/>
        </w:rPr>
      </w:pPr>
    </w:p>
    <w:p w:rsidR="005A195E" w:rsidRPr="00EC3ABF" w:rsidRDefault="005A195E" w:rsidP="00C24A2E">
      <w:pPr>
        <w:jc w:val="center"/>
        <w:rPr>
          <w:rFonts w:ascii="Heavy Heap" w:hAnsi="Heavy Heap" w:cs="Aharoni"/>
          <w:b/>
          <w:color w:val="FFFF00"/>
          <w:sz w:val="56"/>
          <w:szCs w:val="56"/>
        </w:rPr>
      </w:pPr>
      <w:r w:rsidRPr="00EC3ABF">
        <w:rPr>
          <w:rFonts w:ascii="Heavy Heap" w:hAnsi="Heavy Heap" w:cs="Aharoni"/>
          <w:b/>
          <w:color w:val="FFFF00"/>
          <w:sz w:val="56"/>
          <w:szCs w:val="56"/>
        </w:rPr>
        <w:t>LAS FLORES</w:t>
      </w:r>
      <w:r w:rsidR="00C24A2E" w:rsidRPr="00EC3ABF">
        <w:rPr>
          <w:rFonts w:ascii="Heavy Heap" w:hAnsi="Heavy Heap" w:cs="Aharoni"/>
          <w:b/>
          <w:color w:val="FFFF00"/>
          <w:sz w:val="56"/>
          <w:szCs w:val="56"/>
        </w:rPr>
        <w:t xml:space="preserve"> </w:t>
      </w:r>
      <w:r w:rsidRPr="00EC3ABF">
        <w:rPr>
          <w:rFonts w:ascii="Heavy Heap" w:hAnsi="Heavy Heap" w:cs="Aharoni"/>
          <w:b/>
          <w:color w:val="FFFF00"/>
          <w:sz w:val="56"/>
          <w:szCs w:val="56"/>
        </w:rPr>
        <w:t xml:space="preserve">DE MI  </w:t>
      </w:r>
      <w:r w:rsidR="00C24A2E" w:rsidRPr="00EC3ABF">
        <w:rPr>
          <w:rFonts w:ascii="Heavy Heap" w:hAnsi="Heavy Heap" w:cs="Aharoni"/>
          <w:b/>
          <w:color w:val="FFFF00"/>
          <w:sz w:val="56"/>
          <w:szCs w:val="56"/>
        </w:rPr>
        <w:t>JARDÍ</w:t>
      </w:r>
      <w:r w:rsidRPr="00EC3ABF">
        <w:rPr>
          <w:rFonts w:ascii="Heavy Heap" w:hAnsi="Heavy Heap" w:cs="Aharoni"/>
          <w:b/>
          <w:color w:val="FFFF00"/>
          <w:sz w:val="56"/>
          <w:szCs w:val="56"/>
        </w:rPr>
        <w:t>N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Las flores de mi jardín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Tienen hermosos colores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Que hasta hacen un festín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Los pequeños picaflores.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Se acercan ya por fin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Las más lindas mariposas</w:t>
      </w:r>
    </w:p>
    <w:p w:rsidR="005A195E" w:rsidRPr="005D6145" w:rsidRDefault="005A195E" w:rsidP="00C24A2E">
      <w:pPr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A las flores de mi jardín,</w:t>
      </w:r>
    </w:p>
    <w:p w:rsidR="005A195E" w:rsidRDefault="005A195E" w:rsidP="00C24A2E">
      <w:pPr>
        <w:tabs>
          <w:tab w:val="left" w:pos="4875"/>
        </w:tabs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  <w:r w:rsidRPr="005D6145"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  <w:t>Es una fiesta muy hermosa</w:t>
      </w:r>
    </w:p>
    <w:p w:rsidR="00C555A0" w:rsidRDefault="00C555A0" w:rsidP="00C24A2E">
      <w:pPr>
        <w:tabs>
          <w:tab w:val="left" w:pos="4875"/>
        </w:tabs>
        <w:jc w:val="center"/>
        <w:rPr>
          <w:rFonts w:ascii="Bradley Hand ITC" w:hAnsi="Bradley Hand ITC" w:cs="Aharoni"/>
          <w:b/>
          <w:i/>
          <w:color w:val="0D0D0D" w:themeColor="text1" w:themeTint="F2"/>
          <w:sz w:val="52"/>
          <w:szCs w:val="52"/>
        </w:rPr>
      </w:pPr>
    </w:p>
    <w:p w:rsidR="00C555A0" w:rsidRPr="00C555A0" w:rsidRDefault="00C555A0" w:rsidP="00C24A2E">
      <w:pPr>
        <w:tabs>
          <w:tab w:val="left" w:pos="4875"/>
        </w:tabs>
        <w:jc w:val="center"/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</w:pPr>
      <w:r w:rsidRPr="00C555A0"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>Autora</w:t>
      </w:r>
      <w:proofErr w:type="gramStart"/>
      <w:r w:rsidRPr="00C555A0"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>:  Lourdes</w:t>
      </w:r>
      <w:proofErr w:type="gramEnd"/>
    </w:p>
    <w:p w:rsidR="00C555A0" w:rsidRDefault="00C555A0" w:rsidP="00C24A2E">
      <w:pPr>
        <w:tabs>
          <w:tab w:val="left" w:pos="4875"/>
        </w:tabs>
        <w:jc w:val="center"/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</w:pPr>
      <w:r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 xml:space="preserve">              </w:t>
      </w:r>
      <w:r w:rsidRPr="00C555A0"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 xml:space="preserve"> </w:t>
      </w:r>
      <w:proofErr w:type="spellStart"/>
      <w:r w:rsidRPr="00C555A0"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>Lombeida</w:t>
      </w:r>
      <w:proofErr w:type="spellEnd"/>
    </w:p>
    <w:p w:rsidR="00C555A0" w:rsidRPr="00C555A0" w:rsidRDefault="00C555A0" w:rsidP="00C24A2E">
      <w:pPr>
        <w:tabs>
          <w:tab w:val="left" w:pos="4875"/>
        </w:tabs>
        <w:jc w:val="center"/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</w:pPr>
      <w:proofErr w:type="spellStart"/>
      <w:r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>Parvularia</w:t>
      </w:r>
      <w:proofErr w:type="spellEnd"/>
      <w:r>
        <w:rPr>
          <w:rFonts w:ascii="Algerian" w:hAnsi="Algerian" w:cs="Aharoni"/>
          <w:b/>
          <w:i/>
          <w:color w:val="0D0D0D" w:themeColor="text1" w:themeTint="F2"/>
          <w:sz w:val="24"/>
          <w:szCs w:val="24"/>
        </w:rPr>
        <w:t xml:space="preserve">  4to d</w:t>
      </w:r>
      <w:bookmarkStart w:id="0" w:name="_GoBack"/>
      <w:bookmarkEnd w:id="0"/>
    </w:p>
    <w:sectPr w:rsidR="00C555A0" w:rsidRPr="00C555A0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avy Heap">
    <w:panose1 w:val="02000503000000020004"/>
    <w:charset w:val="00"/>
    <w:family w:val="auto"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95E"/>
    <w:rsid w:val="002A653A"/>
    <w:rsid w:val="004E6CF7"/>
    <w:rsid w:val="005A195E"/>
    <w:rsid w:val="005D6145"/>
    <w:rsid w:val="00C24A2E"/>
    <w:rsid w:val="00C555A0"/>
    <w:rsid w:val="00EC3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53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A65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A653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E32BCF-F15E-48B6-8CAB-3781DB799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 Torres</dc:creator>
  <cp:lastModifiedBy>Paulina Torres</cp:lastModifiedBy>
  <cp:revision>2</cp:revision>
  <dcterms:created xsi:type="dcterms:W3CDTF">2011-04-21T21:59:00Z</dcterms:created>
  <dcterms:modified xsi:type="dcterms:W3CDTF">2011-04-27T23:48:00Z</dcterms:modified>
</cp:coreProperties>
</file>